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A70" w:rsidRDefault="004F6A70" w:rsidP="004F6A70">
      <w:pPr>
        <w:rPr>
          <w:u w:val="single"/>
        </w:rPr>
      </w:pPr>
      <w:r>
        <w:rPr>
          <w:u w:val="single"/>
        </w:rPr>
        <w:t xml:space="preserve">17) Условие </w:t>
      </w:r>
      <w:proofErr w:type="spellStart"/>
      <w:r>
        <w:rPr>
          <w:u w:val="single"/>
        </w:rPr>
        <w:t>коллинеарности</w:t>
      </w:r>
      <w:proofErr w:type="spellEnd"/>
      <w:r>
        <w:rPr>
          <w:u w:val="single"/>
        </w:rPr>
        <w:t xml:space="preserve"> векторов.</w:t>
      </w:r>
    </w:p>
    <w:p w:rsidR="004F6A70" w:rsidRDefault="004F6A70" w:rsidP="004F6A70">
      <w:r>
        <w:t xml:space="preserve">Два </w:t>
      </w:r>
      <w:hyperlink r:id="rId5" w:tooltip="Вектор" w:history="1">
        <w:r>
          <w:rPr>
            <w:rStyle w:val="a3"/>
          </w:rPr>
          <w:t>вектора</w:t>
        </w:r>
      </w:hyperlink>
      <w:r>
        <w:t xml:space="preserve"> называются </w:t>
      </w:r>
      <w:proofErr w:type="spellStart"/>
      <w:proofErr w:type="gramStart"/>
      <w:r>
        <w:rPr>
          <w:b/>
          <w:bCs/>
        </w:rPr>
        <w:t>коллинеа́рными</w:t>
      </w:r>
      <w:proofErr w:type="spellEnd"/>
      <w:proofErr w:type="gramEnd"/>
      <w:r>
        <w:t>, если они лежат на параллельных прямых или на одной прямой.</w:t>
      </w:r>
      <w:r w:rsidRPr="00986A1B">
        <w:t xml:space="preserve"> </w:t>
      </w:r>
      <w:r>
        <w:t>Коллинеарные векторы могут быть одинаково направлены («</w:t>
      </w:r>
      <w:proofErr w:type="spellStart"/>
      <w:r>
        <w:t>сонаправлены</w:t>
      </w:r>
      <w:proofErr w:type="spellEnd"/>
      <w:r>
        <w:t>») или противоположно направлены (в последнем случае их иногда называют «</w:t>
      </w:r>
      <w:proofErr w:type="spellStart"/>
      <w:r>
        <w:t>антиколлинеарными</w:t>
      </w:r>
      <w:proofErr w:type="spellEnd"/>
      <w:r>
        <w:t>» или «</w:t>
      </w:r>
      <w:proofErr w:type="spellStart"/>
      <w:r>
        <w:t>антипараллельными</w:t>
      </w:r>
      <w:proofErr w:type="spellEnd"/>
      <w:r>
        <w:t>»).</w:t>
      </w:r>
    </w:p>
    <w:p w:rsidR="004F6A70" w:rsidRPr="00986A1B" w:rsidRDefault="004F6A70" w:rsidP="004F6A70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986A1B">
        <w:rPr>
          <w:rFonts w:eastAsia="Times New Roman"/>
          <w:b/>
          <w:bCs/>
          <w:sz w:val="36"/>
          <w:szCs w:val="36"/>
          <w:lang w:eastAsia="ru-RU"/>
        </w:rPr>
        <w:t>Обозначения</w:t>
      </w:r>
    </w:p>
    <w:p w:rsidR="004F6A70" w:rsidRPr="00986A1B" w:rsidRDefault="004F6A70" w:rsidP="004F6A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Коллинеарные векторы: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04800" cy="247650"/>
            <wp:effectExtent l="19050" t="0" r="0" b="0"/>
            <wp:docPr id="111" name="Рисунок 111" descr="\vec{a}||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\vec{a}||\vec{b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A70" w:rsidRPr="00986A1B" w:rsidRDefault="004F6A70" w:rsidP="004F6A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r w:rsidRPr="00986A1B">
        <w:rPr>
          <w:rFonts w:eastAsia="Times New Roman"/>
          <w:lang w:eastAsia="ru-RU"/>
        </w:rPr>
        <w:t>Сонаправленные</w:t>
      </w:r>
      <w:proofErr w:type="spellEnd"/>
      <w:r w:rsidRPr="00986A1B">
        <w:rPr>
          <w:rFonts w:eastAsia="Times New Roman"/>
          <w:lang w:eastAsia="ru-RU"/>
        </w:rPr>
        <w:t xml:space="preserve"> векторы: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5300" cy="238125"/>
            <wp:effectExtent l="19050" t="0" r="0" b="0"/>
            <wp:docPr id="112" name="Рисунок 112" descr="\vec{a}\uparrow\uparrow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\vec{a}\uparrow\uparrow\vec{b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A70" w:rsidRPr="00986A1B" w:rsidRDefault="004F6A70" w:rsidP="004F6A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Противоположно направленные векторы: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5300" cy="238125"/>
            <wp:effectExtent l="19050" t="0" r="0" b="0"/>
            <wp:docPr id="113" name="Рисунок 113" descr="\vec{a}\uparrow\downarrow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\vec{a}\uparrow\downarrow\vec{b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A70" w:rsidRPr="00986A1B" w:rsidRDefault="004F6A70" w:rsidP="004F6A70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986A1B">
        <w:rPr>
          <w:rFonts w:eastAsia="Times New Roman"/>
          <w:b/>
          <w:bCs/>
          <w:sz w:val="36"/>
          <w:szCs w:val="36"/>
          <w:lang w:eastAsia="ru-RU"/>
        </w:rPr>
        <w:t xml:space="preserve">Свойства </w:t>
      </w:r>
      <w:proofErr w:type="spellStart"/>
      <w:r w:rsidRPr="00986A1B">
        <w:rPr>
          <w:rFonts w:eastAsia="Times New Roman"/>
          <w:b/>
          <w:bCs/>
          <w:sz w:val="36"/>
          <w:szCs w:val="36"/>
          <w:lang w:eastAsia="ru-RU"/>
        </w:rPr>
        <w:t>коллинеарности</w:t>
      </w:r>
      <w:proofErr w:type="spellEnd"/>
    </w:p>
    <w:p w:rsidR="004F6A70" w:rsidRPr="00986A1B" w:rsidRDefault="004F6A70" w:rsidP="004F6A70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57200" cy="238125"/>
            <wp:effectExtent l="19050" t="0" r="0" b="0"/>
            <wp:docPr id="117" name="Рисунок 117" descr="\vec{a},\vec{b},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\vec{a},\vec{b},\vec{c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векторы пространства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19075" cy="142875"/>
            <wp:effectExtent l="19050" t="0" r="9525" b="0"/>
            <wp:docPr id="118" name="Рисунок 118" descr="\mathbb{R}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\mathbb{R}^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. Тогда верны следующие утверждения:</w:t>
      </w:r>
    </w:p>
    <w:p w:rsidR="004F6A70" w:rsidRPr="00986A1B" w:rsidRDefault="004F6A70" w:rsidP="004F6A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r w:rsidRPr="00986A1B">
        <w:rPr>
          <w:rFonts w:eastAsia="Times New Roman"/>
          <w:lang w:eastAsia="ru-RU"/>
        </w:rPr>
        <w:t>Коллинеарность</w:t>
      </w:r>
      <w:proofErr w:type="spellEnd"/>
      <w:r w:rsidRPr="00986A1B">
        <w:rPr>
          <w:rFonts w:eastAsia="Times New Roman"/>
          <w:lang w:eastAsia="ru-RU"/>
        </w:rPr>
        <w:t xml:space="preserve"> — </w:t>
      </w:r>
      <w:hyperlink r:id="rId11" w:tooltip="Отношение эквивалентности" w:history="1">
        <w:r w:rsidRPr="00986A1B">
          <w:rPr>
            <w:rFonts w:eastAsia="Times New Roman"/>
            <w:color w:val="0000FF"/>
            <w:u w:val="single"/>
            <w:lang w:eastAsia="ru-RU"/>
          </w:rPr>
          <w:t>отношение эквивалентности</w:t>
        </w:r>
      </w:hyperlink>
      <w:r w:rsidRPr="00986A1B">
        <w:rPr>
          <w:rFonts w:eastAsia="Times New Roman"/>
          <w:lang w:eastAsia="ru-RU"/>
        </w:rPr>
        <w:t xml:space="preserve">, то есть оно: </w:t>
      </w:r>
    </w:p>
    <w:p w:rsidR="004F6A70" w:rsidRPr="00986A1B" w:rsidRDefault="004F6A70" w:rsidP="004F6A7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2" w:tooltip="Рефлексивность" w:history="1">
        <w:r w:rsidRPr="00986A1B">
          <w:rPr>
            <w:rFonts w:eastAsia="Times New Roman"/>
            <w:color w:val="0000FF"/>
            <w:u w:val="single"/>
            <w:lang w:eastAsia="ru-RU"/>
          </w:rPr>
          <w:t>рефлексивно</w:t>
        </w:r>
      </w:hyperlink>
      <w:r w:rsidRPr="00986A1B">
        <w:rPr>
          <w:rFonts w:eastAsia="Times New Roman"/>
          <w:lang w:eastAsia="ru-RU"/>
        </w:rPr>
        <w:t xml:space="preserve">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14325" cy="190500"/>
            <wp:effectExtent l="19050" t="0" r="9525" b="0"/>
            <wp:docPr id="119" name="Рисунок 119" descr="\vec{a}||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\vec{a}||\vec{a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A70" w:rsidRPr="00986A1B" w:rsidRDefault="004F6A70" w:rsidP="004F6A7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4" w:tooltip="Симметричность" w:history="1">
        <w:r w:rsidRPr="00986A1B">
          <w:rPr>
            <w:rFonts w:eastAsia="Times New Roman"/>
            <w:color w:val="0000FF"/>
            <w:u w:val="single"/>
            <w:lang w:eastAsia="ru-RU"/>
          </w:rPr>
          <w:t>симметрично</w:t>
        </w:r>
      </w:hyperlink>
      <w:r w:rsidRPr="00986A1B">
        <w:rPr>
          <w:rFonts w:eastAsia="Times New Roman"/>
          <w:lang w:eastAsia="ru-RU"/>
        </w:rPr>
        <w:t xml:space="preserve">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247650"/>
            <wp:effectExtent l="19050" t="0" r="0" b="0"/>
            <wp:docPr id="120" name="Рисунок 120" descr="\vec{a}||\vec{b}\Leftrightarrow\vec{b}||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\vec{a}||\vec{b}\Leftrightarrow\vec{b}||\vec{a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A70" w:rsidRPr="00986A1B" w:rsidRDefault="004F6A70" w:rsidP="004F6A7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6" w:tooltip="Транзитивность" w:history="1">
        <w:r w:rsidRPr="00986A1B">
          <w:rPr>
            <w:rFonts w:eastAsia="Times New Roman"/>
            <w:color w:val="0000FF"/>
            <w:u w:val="single"/>
            <w:lang w:eastAsia="ru-RU"/>
          </w:rPr>
          <w:t>транзитивно</w:t>
        </w:r>
      </w:hyperlink>
      <w:r w:rsidRPr="00986A1B">
        <w:rPr>
          <w:rFonts w:eastAsia="Times New Roman"/>
          <w:lang w:eastAsia="ru-RU"/>
        </w:rPr>
        <w:t xml:space="preserve">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819275" cy="295275"/>
            <wp:effectExtent l="19050" t="0" r="9525" b="0"/>
            <wp:docPr id="121" name="Рисунок 121" descr="\left(\vec{a}||\vec{b}\right)\land\left(\vec{b}||\vec{c}\right)\Rightarrow \left(\vec{a}||\vec{c}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\left(\vec{a}||\vec{b}\right)\land\left(\vec{b}||\vec{c}\right)\Rightarrow \left(\vec{a}||\vec{c}\right)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A70" w:rsidRPr="00986A1B" w:rsidRDefault="004F6A70" w:rsidP="004F6A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Нулевой вектор </w:t>
      </w:r>
      <w:proofErr w:type="spellStart"/>
      <w:r w:rsidRPr="00986A1B">
        <w:rPr>
          <w:rFonts w:eastAsia="Times New Roman"/>
          <w:lang w:eastAsia="ru-RU"/>
        </w:rPr>
        <w:t>коллинеарен</w:t>
      </w:r>
      <w:proofErr w:type="spellEnd"/>
      <w:r w:rsidRPr="00986A1B">
        <w:rPr>
          <w:rFonts w:eastAsia="Times New Roman"/>
          <w:lang w:eastAsia="ru-RU"/>
        </w:rPr>
        <w:t xml:space="preserve"> любому вектору: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14325" cy="238125"/>
            <wp:effectExtent l="19050" t="0" r="9525" b="0"/>
            <wp:docPr id="122" name="Рисунок 122" descr="\vec{a}||\vec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\vec{a}||\vec{0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A70" w:rsidRPr="00986A1B" w:rsidRDefault="004F6A70" w:rsidP="004F6A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9" w:tooltip="Скалярное произведение" w:history="1">
        <w:r w:rsidRPr="00986A1B">
          <w:rPr>
            <w:rFonts w:eastAsia="Times New Roman"/>
            <w:color w:val="0000FF"/>
            <w:u w:val="single"/>
            <w:lang w:eastAsia="ru-RU"/>
          </w:rPr>
          <w:t>Скалярное произведение</w:t>
        </w:r>
      </w:hyperlink>
      <w:r w:rsidRPr="00986A1B">
        <w:rPr>
          <w:rFonts w:eastAsia="Times New Roman"/>
          <w:lang w:eastAsia="ru-RU"/>
        </w:rPr>
        <w:t xml:space="preserve"> коллинеарных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209550"/>
            <wp:effectExtent l="19050" t="0" r="0" b="0"/>
            <wp:docPr id="123" name="Рисунок 123" descr="\vec{a}\cdot\vec{b} = \pm a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\vec{a}\cdot\vec{b} = \pm a b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равно произведению длин векторов (взятых со знаком «</w:t>
      </w:r>
      <w:proofErr w:type="gramStart"/>
      <w:r w:rsidRPr="00986A1B">
        <w:rPr>
          <w:rFonts w:eastAsia="Times New Roman"/>
          <w:lang w:eastAsia="ru-RU"/>
        </w:rPr>
        <w:t>-»</w:t>
      </w:r>
      <w:proofErr w:type="gramEnd"/>
      <w:r w:rsidRPr="00986A1B">
        <w:rPr>
          <w:rFonts w:eastAsia="Times New Roman"/>
          <w:lang w:eastAsia="ru-RU"/>
        </w:rPr>
        <w:t>, если векторы противоположно направлены)</w:t>
      </w:r>
    </w:p>
    <w:p w:rsidR="004F6A70" w:rsidRPr="00986A1B" w:rsidRDefault="004F6A70" w:rsidP="004F6A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1" w:tooltip="Векторное произведение" w:history="1">
        <w:r w:rsidRPr="00986A1B">
          <w:rPr>
            <w:rFonts w:eastAsia="Times New Roman"/>
            <w:color w:val="0000FF"/>
            <w:u w:val="single"/>
            <w:lang w:eastAsia="ru-RU"/>
          </w:rPr>
          <w:t>Векторное произведение</w:t>
        </w:r>
      </w:hyperlink>
      <w:r w:rsidRPr="00986A1B">
        <w:rPr>
          <w:rFonts w:eastAsia="Times New Roman"/>
          <w:lang w:eastAsia="ru-RU"/>
        </w:rPr>
        <w:t xml:space="preserve"> коллинеарных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42950" cy="209550"/>
            <wp:effectExtent l="19050" t="0" r="0" b="0"/>
            <wp:docPr id="124" name="Рисунок 124" descr="\vec{a}\times\vec{b}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\vec{a}\times\vec{b} = 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. Это критерий </w:t>
      </w:r>
      <w:proofErr w:type="spellStart"/>
      <w:r w:rsidRPr="00986A1B">
        <w:rPr>
          <w:rFonts w:eastAsia="Times New Roman"/>
          <w:lang w:eastAsia="ru-RU"/>
        </w:rPr>
        <w:t>коллинеарности</w:t>
      </w:r>
      <w:proofErr w:type="spellEnd"/>
      <w:r w:rsidRPr="00986A1B">
        <w:rPr>
          <w:rFonts w:eastAsia="Times New Roman"/>
          <w:lang w:eastAsia="ru-RU"/>
        </w:rPr>
        <w:t xml:space="preserve"> двух векторов в </w:t>
      </w:r>
      <w:hyperlink r:id="rId23" w:tooltip="Трёхмерное пространство" w:history="1">
        <w:r w:rsidRPr="00986A1B">
          <w:rPr>
            <w:rFonts w:eastAsia="Times New Roman"/>
            <w:color w:val="0000FF"/>
            <w:u w:val="single"/>
            <w:lang w:eastAsia="ru-RU"/>
          </w:rPr>
          <w:t>трёхмерном пространстве</w:t>
        </w:r>
      </w:hyperlink>
      <w:r w:rsidRPr="00986A1B">
        <w:rPr>
          <w:rFonts w:eastAsia="Times New Roman"/>
          <w:lang w:eastAsia="ru-RU"/>
        </w:rPr>
        <w:t>.</w:t>
      </w:r>
    </w:p>
    <w:p w:rsidR="004F6A70" w:rsidRPr="00986A1B" w:rsidRDefault="004F6A70" w:rsidP="004F6A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Векторы на плоскости </w:t>
      </w:r>
      <w:proofErr w:type="spellStart"/>
      <w:r w:rsidRPr="00986A1B">
        <w:rPr>
          <w:rFonts w:eastAsia="Times New Roman"/>
          <w:lang w:eastAsia="ru-RU"/>
        </w:rPr>
        <w:t>коллинеарны</w:t>
      </w:r>
      <w:proofErr w:type="spellEnd"/>
      <w:r w:rsidRPr="00986A1B">
        <w:rPr>
          <w:rFonts w:eastAsia="Times New Roman"/>
          <w:lang w:eastAsia="ru-RU"/>
        </w:rPr>
        <w:t xml:space="preserve"> тогда и только тогда, когда их </w:t>
      </w:r>
      <w:hyperlink r:id="rId24" w:tooltip="Псевдоскалярное произведение" w:history="1">
        <w:r w:rsidRPr="00986A1B">
          <w:rPr>
            <w:rFonts w:eastAsia="Times New Roman"/>
            <w:color w:val="0000FF"/>
            <w:u w:val="single"/>
            <w:lang w:eastAsia="ru-RU"/>
          </w:rPr>
          <w:t>псевдоскалярное произведение</w:t>
        </w:r>
      </w:hyperlink>
      <w:r w:rsidRPr="00986A1B">
        <w:rPr>
          <w:rFonts w:eastAsia="Times New Roman"/>
          <w:lang w:eastAsia="ru-RU"/>
        </w:rPr>
        <w:t xml:space="preserve"> равно 0.</w:t>
      </w:r>
    </w:p>
    <w:p w:rsidR="004F6A70" w:rsidRPr="00986A1B" w:rsidRDefault="004F6A70" w:rsidP="004F6A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>Коллинеарные векторы </w:t>
      </w:r>
      <w:hyperlink r:id="rId25" w:tooltip="Линейная зависимость" w:history="1">
        <w:r w:rsidRPr="00986A1B">
          <w:rPr>
            <w:rFonts w:eastAsia="Times New Roman"/>
            <w:color w:val="0000FF"/>
            <w:u w:val="single"/>
            <w:lang w:eastAsia="ru-RU"/>
          </w:rPr>
          <w:t>линейно зависимы</w:t>
        </w:r>
      </w:hyperlink>
      <w:r w:rsidRPr="00986A1B">
        <w:rPr>
          <w:rFonts w:eastAsia="Times New Roman"/>
          <w:lang w:eastAsia="ru-RU"/>
        </w:rPr>
        <w:t>.</w:t>
      </w:r>
    </w:p>
    <w:p w:rsidR="004F6A70" w:rsidRPr="00986A1B" w:rsidRDefault="004F6A70" w:rsidP="004F6A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Существует действительное число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142875"/>
            <wp:effectExtent l="19050" t="0" r="0" b="0"/>
            <wp:docPr id="125" name="Рисунок 125" descr="\;\lamb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\;\lambda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такое,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61975" cy="209550"/>
            <wp:effectExtent l="19050" t="0" r="9525" b="0"/>
            <wp:docPr id="126" name="Рисунок 126" descr="\vec{a} = \lambda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\vec{a} = \lambda\vec{b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для </w:t>
      </w:r>
      <w:proofErr w:type="gramStart"/>
      <w:r w:rsidRPr="00986A1B">
        <w:rPr>
          <w:rFonts w:eastAsia="Times New Roman"/>
          <w:lang w:eastAsia="ru-RU"/>
        </w:rPr>
        <w:t>коллинеарных</w:t>
      </w:r>
      <w:proofErr w:type="gramEnd"/>
      <w:r w:rsidRPr="00986A1B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27" name="Рисунок 127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\vec{a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200025"/>
            <wp:effectExtent l="19050" t="0" r="9525" b="0"/>
            <wp:docPr id="128" name="Рисунок 128" descr="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\vec{b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, за исключением особого случая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38150" cy="200025"/>
            <wp:effectExtent l="19050" t="0" r="0" b="0"/>
            <wp:docPr id="129" name="Рисунок 129" descr="\vec{b}=\vec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\vec{b}=\vec{0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. Это определения и также критерий </w:t>
      </w:r>
      <w:proofErr w:type="spellStart"/>
      <w:r w:rsidRPr="00986A1B">
        <w:rPr>
          <w:rFonts w:eastAsia="Times New Roman"/>
          <w:lang w:eastAsia="ru-RU"/>
        </w:rPr>
        <w:t>коллинеарности</w:t>
      </w:r>
      <w:proofErr w:type="spellEnd"/>
      <w:r w:rsidRPr="00986A1B">
        <w:rPr>
          <w:rFonts w:eastAsia="Times New Roman"/>
          <w:lang w:eastAsia="ru-RU"/>
        </w:rPr>
        <w:t>.</w:t>
      </w:r>
    </w:p>
    <w:p w:rsidR="004F6A70" w:rsidRPr="00986A1B" w:rsidRDefault="004F6A70" w:rsidP="004F6A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На плоскости 2 </w:t>
      </w:r>
      <w:proofErr w:type="gramStart"/>
      <w:r w:rsidRPr="00986A1B">
        <w:rPr>
          <w:rFonts w:eastAsia="Times New Roman"/>
          <w:lang w:eastAsia="ru-RU"/>
        </w:rPr>
        <w:t>неколлинеарных</w:t>
      </w:r>
      <w:proofErr w:type="gramEnd"/>
      <w:r w:rsidRPr="00986A1B">
        <w:rPr>
          <w:rFonts w:eastAsia="Times New Roman"/>
          <w:lang w:eastAsia="ru-RU"/>
        </w:rPr>
        <w:t xml:space="preserve">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85750" cy="238125"/>
            <wp:effectExtent l="19050" t="0" r="0" b="0"/>
            <wp:docPr id="130" name="Рисунок 130" descr="\vec{a},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\vec{a},\vec{b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образуют </w:t>
      </w:r>
      <w:hyperlink r:id="rId32" w:tooltip="Базис" w:history="1">
        <w:r w:rsidRPr="00986A1B">
          <w:rPr>
            <w:rFonts w:eastAsia="Times New Roman"/>
            <w:color w:val="0000FF"/>
            <w:u w:val="single"/>
            <w:lang w:eastAsia="ru-RU"/>
          </w:rPr>
          <w:t>базис</w:t>
        </w:r>
      </w:hyperlink>
      <w:r w:rsidRPr="00986A1B">
        <w:rPr>
          <w:rFonts w:eastAsia="Times New Roman"/>
          <w:lang w:eastAsia="ru-RU"/>
        </w:rPr>
        <w:t xml:space="preserve">. Это значит, что любой 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31" name="Рисунок 131" descr="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\vec{c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можно представить в виде: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23950" cy="228600"/>
            <wp:effectExtent l="19050" t="0" r="0" b="0"/>
            <wp:docPr id="132" name="Рисунок 132" descr="\vec{c}=x_1\vec{a}+x_2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\vec{c}=x_1\vec{a}+x_2\vec{b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. Тогда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19125" cy="190500"/>
            <wp:effectExtent l="19050" t="0" r="9525" b="0"/>
            <wp:docPr id="133" name="Рисунок 133" descr="\;\{x_1, x_2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\;\{x_1, x_2\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будут координатами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34" name="Рисунок 134" descr="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\vec{c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в данном базисе.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51E23"/>
    <w:multiLevelType w:val="multilevel"/>
    <w:tmpl w:val="C9160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222BAB"/>
    <w:multiLevelType w:val="multilevel"/>
    <w:tmpl w:val="DD441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6A70"/>
    <w:rsid w:val="004F6A70"/>
    <w:rsid w:val="00575430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6A7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F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2%D0%B5%D0%BA%D1%82%D0%BE%D1%80%D0%BD%D0%BE%D0%B5_%D0%BF%D1%80%D0%BE%D0%B8%D0%B7%D0%B2%D0%B5%D0%B4%D0%B5%D0%BD%D0%B8%D0%B5" TargetMode="External"/><Relationship Id="rId34" Type="http://schemas.openxmlformats.org/officeDocument/2006/relationships/image" Target="media/image19.png"/><Relationship Id="rId7" Type="http://schemas.openxmlformats.org/officeDocument/2006/relationships/image" Target="media/image2.png"/><Relationship Id="rId12" Type="http://schemas.openxmlformats.org/officeDocument/2006/relationships/hyperlink" Target="http://ru.wikipedia.org/wiki/%D0%A0%D0%B5%D1%84%D0%BB%D0%B5%D0%BA%D1%81%D0%B8%D0%B2%D0%BD%D0%BE%D1%81%D1%82%D1%8C" TargetMode="External"/><Relationship Id="rId17" Type="http://schemas.openxmlformats.org/officeDocument/2006/relationships/image" Target="media/image8.png"/><Relationship Id="rId25" Type="http://schemas.openxmlformats.org/officeDocument/2006/relationships/hyperlink" Target="http://ru.wikipedia.org/wiki/%D0%9B%D0%B8%D0%BD%D0%B5%D0%B9%D0%BD%D0%B0%D1%8F_%D0%B7%D0%B0%D0%B2%D0%B8%D1%81%D0%B8%D0%BC%D0%BE%D1%81%D1%82%D1%8C" TargetMode="External"/><Relationship Id="rId33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2%D1%80%D0%B0%D0%BD%D0%B7%D0%B8%D1%82%D0%B8%D0%B2%D0%BD%D0%BE%D1%81%D1%82%D1%8C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ru.wikipedia.org/wiki/%D0%9E%D1%82%D0%BD%D0%BE%D1%88%D0%B5%D0%BD%D0%B8%D0%B5_%D1%8D%D0%BA%D0%B2%D0%B8%D0%B2%D0%B0%D0%BB%D0%B5%D0%BD%D1%82%D0%BD%D0%BE%D1%81%D1%82%D0%B8" TargetMode="External"/><Relationship Id="rId24" Type="http://schemas.openxmlformats.org/officeDocument/2006/relationships/hyperlink" Target="http://ru.wikipedia.org/wiki/%D0%9F%D1%81%D0%B5%D0%B2%D0%B4%D0%BE%D1%81%D0%BA%D0%B0%D0%BB%D1%8F%D1%80%D0%BD%D0%BE%D0%B5_%D0%BF%D1%80%D0%BE%D0%B8%D0%B7%D0%B2%D0%B5%D0%B4%D0%B5%D0%BD%D0%B8%D0%B5" TargetMode="External"/><Relationship Id="rId32" Type="http://schemas.openxmlformats.org/officeDocument/2006/relationships/hyperlink" Target="http://ru.wikipedia.org/wiki/%D0%91%D0%B0%D0%B7%D0%B8%D1%81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ru.wikipedia.org/wiki/%D0%92%D0%B5%D0%BA%D1%82%D0%BE%D1%80" TargetMode="External"/><Relationship Id="rId15" Type="http://schemas.openxmlformats.org/officeDocument/2006/relationships/image" Target="media/image7.png"/><Relationship Id="rId23" Type="http://schemas.openxmlformats.org/officeDocument/2006/relationships/hyperlink" Target="http://ru.wikipedia.org/wiki/%D0%A2%D1%80%D1%91%D1%85%D0%BC%D0%B5%D1%80%D0%BD%D0%BE%D0%B5_%D0%BF%D1%80%D0%BE%D1%81%D1%82%D1%80%D0%B0%D0%BD%D1%81%D1%82%D0%B2%D0%BE" TargetMode="External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://ru.wikipedia.org/wiki/%D0%A1%D0%BA%D0%B0%D0%BB%D1%8F%D1%80%D0%BD%D0%BE%D0%B5_%D0%BF%D1%80%D0%BE%D0%B8%D0%B7%D0%B2%D0%B5%D0%B4%D0%B5%D0%BD%D0%B8%D0%B5" TargetMode="External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ru.wikipedia.org/wiki/%D0%A1%D0%B8%D0%BC%D0%BC%D0%B5%D1%82%D1%80%D0%B8%D1%87%D0%BD%D0%BE%D1%81%D1%82%D1%8C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2010-01-17T15:51:00Z</dcterms:created>
  <dcterms:modified xsi:type="dcterms:W3CDTF">2010-01-17T15:51:00Z</dcterms:modified>
</cp:coreProperties>
</file>